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1184" w:type="dxa"/>
        <w:jc w:val="left"/>
        <w:tblInd w:w="12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184"/>
      </w:tblGrid>
      <w:tr>
        <w:tblPrEx>
          <w:shd w:val="clear" w:color="auto" w:fill="ced7e7"/>
        </w:tblPrEx>
        <w:trPr>
          <w:trHeight w:val="5087" w:hRule="atLeast"/>
        </w:trPr>
        <w:tc>
          <w:tcPr>
            <w:tcW w:type="dxa" w:w="111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cs="Times New Roman" w:hAnsi="Times New Roman" w:eastAsia="Times New Roman"/>
                <w:b w:val="0"/>
                <w:bCs w:val="0"/>
                <w:sz w:val="20"/>
                <w:szCs w:val="20"/>
                <w:shd w:val="nil" w:color="auto" w:fill="auto"/>
                <w:lang w:val="en-US"/>
              </w:rPr>
              <w:drawing xmlns:a="http://schemas.openxmlformats.org/drawingml/2006/main">
                <wp:inline distT="0" distB="0" distL="0" distR="0">
                  <wp:extent cx="998525" cy="998525"/>
                  <wp:effectExtent l="0" t="0" r="0" b="0"/>
                  <wp:docPr id="1073741825" name="officeArt object" descr="loudoun_county_seal_n128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loudoun_county_seal_n12815.png" descr="loudoun_county_seal_n12815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525" cy="9985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ENGINEERS AND SURVEYORS INSTITUTE</w:t>
            </w:r>
          </w:p>
          <w:p>
            <w:pPr>
              <w:pStyle w:val="Normal.0"/>
              <w:jc w:val="center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                     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“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A public/private partnership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”</w:t>
            </w:r>
          </w:p>
          <w:p>
            <w:pPr>
              <w:pStyle w:val="Heading 3"/>
              <w:jc w:val="center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                   </w:t>
            </w:r>
            <w:r>
              <w:rPr>
                <w:shd w:val="nil" w:color="auto" w:fill="auto"/>
                <w:rtl w:val="0"/>
                <w:lang w:val="en-US"/>
              </w:rPr>
              <w:t>LOUDOUN COUNTY, VIRGINIA</w:t>
            </w:r>
          </w:p>
          <w:p>
            <w:pPr>
              <w:pStyle w:val="Heading 1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                       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MINIMUM SUBMISSION REQUIREMENTS</w:t>
            </w:r>
          </w:p>
          <w:p>
            <w:pPr>
              <w:pStyle w:val="Normal.0"/>
              <w:jc w:val="center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Heading 1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                            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PRELIMINARY PLAT OF SUBDIVISION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 (SBPL)</w:t>
            </w:r>
            <w:r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  <w:tab/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spacing w:line="360" w:lineRule="auto"/>
              <w:ind w:left="0" w:right="187" w:firstLine="0"/>
              <w:jc w:val="left"/>
              <w:rPr>
                <w:rFonts w:ascii="Times New Roman" w:cs="Times New Roman" w:hAnsi="Times New Roman" w:eastAsia="Times New Roman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en-US"/>
              </w:rPr>
              <w:t>PROJECT NAME &amp; NUMBER:______________________________________________________________________</w:t>
            </w:r>
          </w:p>
          <w:p>
            <w:pPr>
              <w:pStyle w:val="Normal.0"/>
              <w:bidi w:val="0"/>
              <w:spacing w:line="360" w:lineRule="auto"/>
              <w:ind w:left="0" w:right="187" w:firstLine="0"/>
              <w:jc w:val="left"/>
              <w:rPr>
                <w:rFonts w:ascii="Times New Roman" w:cs="Times New Roman" w:hAnsi="Times New Roman" w:eastAsia="Times New Roman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en-US"/>
              </w:rPr>
              <w:t>SUBMITTING FIRM: ____________________________________________ PHONE #:________________________</w:t>
            </w:r>
          </w:p>
          <w:p>
            <w:pPr>
              <w:pStyle w:val="Normal.0"/>
              <w:bidi w:val="0"/>
              <w:spacing w:line="360" w:lineRule="auto"/>
              <w:ind w:left="0" w:right="187" w:firstLine="0"/>
              <w:jc w:val="left"/>
              <w:rPr>
                <w:rFonts w:ascii="Times New Roman" w:cs="Times New Roman" w:hAnsi="Times New Roman" w:eastAsia="Times New Roman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en-US"/>
              </w:rPr>
              <w:t>PROJ. COORD: ______________________________________ E-MAIL ADDRESS:___________________________</w:t>
            </w:r>
          </w:p>
          <w:p>
            <w:pPr>
              <w:pStyle w:val="Normal.0"/>
              <w:bidi w:val="0"/>
              <w:spacing w:line="360" w:lineRule="auto"/>
              <w:ind w:left="0" w:right="187" w:firstLine="0"/>
              <w:jc w:val="left"/>
              <w:rPr>
                <w:rFonts w:ascii="Times New Roman" w:cs="Times New Roman" w:hAnsi="Times New Roman" w:eastAsia="Times New Roman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en-US"/>
              </w:rPr>
              <w:t>DPE NAME: ______________________________</w:t>
            </w:r>
            <w:r>
              <w:rPr>
                <w:rFonts w:ascii="Times New Roman" w:cs="Times New Roman" w:hAnsi="Times New Roman" w:eastAsia="Times New Roman"/>
                <w:sz w:val="22"/>
                <w:szCs w:val="22"/>
                <w:shd w:val="nil" w:color="auto" w:fill="auto"/>
                <w:rtl w:val="0"/>
                <w:lang w:val="en-US"/>
              </w:rPr>
              <w:softHyphen/>
              <w:softHyphen/>
              <w:softHyphen/>
              <w:softHyphen/>
              <w:softHyphen/>
              <w:softHyphen/>
              <w:softHyphen/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en-US"/>
              </w:rPr>
              <w:t>DPE#: _____ E-MAIL ADDRESS:__________________________</w:t>
            </w:r>
          </w:p>
          <w:p>
            <w:pPr>
              <w:pStyle w:val="Normal.0"/>
              <w:bidi w:val="0"/>
              <w:spacing w:line="360" w:lineRule="auto"/>
              <w:ind w:left="0" w:right="187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en-US"/>
              </w:rPr>
              <w:t>REVIEW DATE: _______________________ ESI REVIEW TEAM:________________________________________</w:t>
            </w:r>
          </w:p>
        </w:tc>
      </w:tr>
    </w:tbl>
    <w:p>
      <w:pPr>
        <w:pStyle w:val="Normal.0"/>
        <w:widowControl w:val="0"/>
        <w:ind w:left="18" w:hanging="18"/>
      </w:pPr>
    </w:p>
    <w:p>
      <w:pPr>
        <w:pStyle w:val="Plain Text"/>
        <w:ind w:left="270" w:firstLine="0"/>
      </w:pPr>
    </w:p>
    <w:p>
      <w:pPr>
        <w:pStyle w:val="Plain Text"/>
        <w:ind w:left="270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Note:</w:t>
      </w:r>
      <w:r>
        <w:rPr>
          <w:rFonts w:ascii="Times New Roman" w:hAnsi="Times New Roman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>(Column abbreviations: OK = Addressed; REV = Revisions required; N/A = Not Applicable)</w:t>
      </w:r>
    </w:p>
    <w:p>
      <w:pPr>
        <w:pStyle w:val="Header"/>
        <w:tabs>
          <w:tab w:val="clear" w:pos="4320"/>
          <w:tab w:val="clear" w:pos="8640"/>
        </w:tabs>
        <w:rPr>
          <w:rFonts w:ascii="Times New Roman" w:cs="Times New Roman" w:hAnsi="Times New Roman" w:eastAsia="Times New Roman"/>
        </w:rPr>
      </w:pPr>
    </w:p>
    <w:tbl>
      <w:tblPr>
        <w:tblW w:w="110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1"/>
        <w:gridCol w:w="5790"/>
        <w:gridCol w:w="686"/>
        <w:gridCol w:w="687"/>
        <w:gridCol w:w="686"/>
        <w:gridCol w:w="686"/>
        <w:gridCol w:w="686"/>
      </w:tblGrid>
      <w:tr>
        <w:tblPrEx>
          <w:shd w:val="clear" w:color="auto" w:fill="4f81bd"/>
        </w:tblPrEx>
        <w:trPr>
          <w:trHeight w:val="227" w:hRule="atLeast"/>
        </w:trPr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Code Reference</w:t>
            </w:r>
          </w:p>
        </w:tc>
        <w:tc>
          <w:tcPr>
            <w:tcW w:type="dxa" w:w="578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lain Text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 xml:space="preserve">Description                </w:t>
            </w:r>
          </w:p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Sheet </w:t>
            </w:r>
          </w:p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OK</w:t>
            </w:r>
          </w:p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REV</w:t>
            </w:r>
          </w:p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N/A</w:t>
            </w:r>
          </w:p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Line</w:t>
            </w:r>
          </w:p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FSM 8.102.A.1</w:t>
            </w:r>
          </w:p>
        </w:tc>
        <w:tc>
          <w:tcPr>
            <w:tcW w:type="dxa" w:w="578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Title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“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Preliminary Plat of Subdivision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”</w:t>
            </w:r>
          </w:p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447" w:hRule="atLeast"/>
        </w:trPr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FSM 8.102.A.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2.a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&amp; FSM 8.102.A.2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.b</w:t>
            </w:r>
          </w:p>
        </w:tc>
        <w:tc>
          <w:tcPr>
            <w:tcW w:type="dxa" w:w="578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Scale: Lots </w:t>
            </w:r>
            <w:r>
              <w:rPr>
                <w:rFonts w:ascii="Times New Roman" w:hAnsi="Times New Roman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>&lt;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3 Ac., 1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= 100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max; Lots &gt; 3 Ac., 1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”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= 200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max</w:t>
            </w:r>
          </w:p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FSM 8.102.A.3</w:t>
            </w:r>
          </w:p>
        </w:tc>
        <w:tc>
          <w:tcPr>
            <w:tcW w:type="dxa" w:w="578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North Arrow</w:t>
            </w:r>
          </w:p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FSM 8.102.A .4</w:t>
            </w:r>
          </w:p>
        </w:tc>
        <w:tc>
          <w:tcPr>
            <w:tcW w:type="dxa" w:w="578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Date on Coversheet</w:t>
            </w:r>
          </w:p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447" w:hRule="atLeast"/>
        </w:trPr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FSM 8.102.A.5 &amp;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FSM 8.101.A.2</w:t>
            </w:r>
          </w:p>
        </w:tc>
        <w:tc>
          <w:tcPr>
            <w:tcW w:type="dxa" w:w="578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Proposed name of subdivision or development</w:t>
            </w:r>
          </w:p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FSM 8.102.A.6.a</w:t>
            </w:r>
          </w:p>
        </w:tc>
        <w:tc>
          <w:tcPr>
            <w:tcW w:type="dxa" w:w="578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Name and address of the owner of record</w:t>
            </w:r>
          </w:p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FSM 8.102.A.6.b</w:t>
            </w:r>
          </w:p>
        </w:tc>
        <w:tc>
          <w:tcPr>
            <w:tcW w:type="dxa" w:w="578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Name of applicant</w:t>
            </w:r>
          </w:p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7</w:t>
            </w:r>
          </w:p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FSM 8.102.A.6.c</w:t>
            </w:r>
          </w:p>
        </w:tc>
        <w:tc>
          <w:tcPr>
            <w:tcW w:type="dxa" w:w="578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Name of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licensed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engineer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(PE)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or surveyor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who prepared the plat</w:t>
            </w:r>
          </w:p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8</w:t>
            </w:r>
          </w:p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FSM 8.102.A.7</w:t>
            </w:r>
          </w:p>
        </w:tc>
        <w:tc>
          <w:tcPr>
            <w:tcW w:type="dxa" w:w="578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Number of sheets included in plat</w:t>
            </w:r>
          </w:p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9</w:t>
            </w:r>
          </w:p>
        </w:tc>
      </w:tr>
      <w:tr>
        <w:tblPrEx>
          <w:shd w:val="clear" w:color="auto" w:fill="ced7e7"/>
        </w:tblPrEx>
        <w:trPr>
          <w:trHeight w:val="447" w:hRule="atLeast"/>
        </w:trPr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FSM 8.101.A.3 &amp;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FSM 8.102.A.8</w:t>
            </w:r>
          </w:p>
        </w:tc>
        <w:tc>
          <w:tcPr>
            <w:tcW w:type="dxa" w:w="578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Revision block</w:t>
            </w:r>
          </w:p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10</w:t>
            </w:r>
          </w:p>
        </w:tc>
      </w:tr>
      <w:tr>
        <w:tblPrEx>
          <w:shd w:val="clear" w:color="auto" w:fill="ced7e7"/>
        </w:tblPrEx>
        <w:trPr>
          <w:trHeight w:val="447" w:hRule="atLeast"/>
        </w:trPr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FSM 8.101.A.4 &amp;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FSM 8.102.A.9</w:t>
            </w:r>
          </w:p>
        </w:tc>
        <w:tc>
          <w:tcPr>
            <w:tcW w:type="dxa" w:w="578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Source of title (DB/PG or Instr. No.)</w:t>
            </w:r>
          </w:p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11</w:t>
            </w:r>
          </w:p>
        </w:tc>
      </w:tr>
      <w:tr>
        <w:tblPrEx>
          <w:shd w:val="clear" w:color="auto" w:fill="ced7e7"/>
        </w:tblPrEx>
        <w:trPr>
          <w:trHeight w:val="447" w:hRule="atLeast"/>
        </w:trPr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FSM 8.101.A.5 &amp;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FSM 8.102.A.10</w:t>
            </w:r>
          </w:p>
        </w:tc>
        <w:tc>
          <w:tcPr>
            <w:tcW w:type="dxa" w:w="578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Zoning requirements</w:t>
            </w:r>
          </w:p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12</w:t>
            </w:r>
          </w:p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FSM 8.101.A.5.b</w:t>
            </w:r>
          </w:p>
        </w:tc>
        <w:tc>
          <w:tcPr>
            <w:tcW w:type="dxa" w:w="578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Applicable Zoning Ordinance version (1972, 1993 or Rev. 1993)</w:t>
            </w:r>
          </w:p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13</w:t>
            </w:r>
          </w:p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FSM 8.101.A.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5.b</w:t>
            </w:r>
          </w:p>
        </w:tc>
        <w:tc>
          <w:tcPr>
            <w:tcW w:type="dxa" w:w="578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Zoning district/overlay zoning districts</w:t>
            </w:r>
          </w:p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14</w:t>
            </w:r>
          </w:p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8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Minimum lot area </w:t>
            </w:r>
          </w:p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15</w:t>
            </w:r>
          </w:p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8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Minimum lot width</w:t>
            </w:r>
          </w:p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16</w:t>
            </w:r>
          </w:p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8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Maximum length / width ratio</w:t>
            </w:r>
          </w:p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17</w:t>
            </w:r>
          </w:p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8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Minimum front, side, rear yards</w:t>
            </w:r>
          </w:p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18</w:t>
            </w:r>
          </w:p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8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Maximum F.A.R.</w:t>
            </w:r>
          </w:p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19</w:t>
            </w:r>
          </w:p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8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Maximum building coverage</w:t>
            </w:r>
          </w:p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20</w:t>
            </w:r>
          </w:p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8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Maximum building height(s)</w:t>
            </w:r>
          </w:p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21</w:t>
            </w:r>
          </w:p>
        </w:tc>
      </w:tr>
      <w:tr>
        <w:tblPrEx>
          <w:shd w:val="clear" w:color="auto" w:fill="ced7e7"/>
        </w:tblPrEx>
        <w:trPr>
          <w:trHeight w:val="284" w:hRule="atLeast"/>
        </w:trPr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8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Parking spaces required</w:t>
            </w:r>
          </w:p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22</w:t>
            </w:r>
          </w:p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8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Parking spaces provided, including standard and handicapped</w:t>
            </w:r>
          </w:p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23</w:t>
            </w:r>
          </w:p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8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Proposed use(s)</w:t>
            </w:r>
          </w:p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24</w:t>
            </w:r>
          </w:p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8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Proposed number of lots</w:t>
            </w:r>
          </w:p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25</w:t>
            </w:r>
          </w:p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8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2"/>
              </w:num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Open space requirements</w:t>
            </w:r>
          </w:p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26</w:t>
            </w:r>
          </w:p>
        </w:tc>
      </w:tr>
      <w:tr>
        <w:tblPrEx>
          <w:shd w:val="clear" w:color="auto" w:fill="ced7e7"/>
        </w:tblPrEx>
        <w:trPr>
          <w:trHeight w:val="447" w:hRule="atLeast"/>
        </w:trPr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FSM 8.102.10</w:t>
            </w:r>
          </w:p>
        </w:tc>
        <w:tc>
          <w:tcPr>
            <w:tcW w:type="dxa" w:w="578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Substantial Conformance Note (for plats w/ rezonings or special exceptions)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– “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All development within this subdiv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…”</w:t>
            </w:r>
          </w:p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27</w:t>
            </w:r>
          </w:p>
        </w:tc>
      </w:tr>
      <w:tr>
        <w:tblPrEx>
          <w:shd w:val="clear" w:color="auto" w:fill="ced7e7"/>
        </w:tblPrEx>
        <w:trPr>
          <w:trHeight w:val="447" w:hRule="atLeast"/>
        </w:trPr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FSM 8.102.A.11 &amp; FSM 8.101.A.6</w:t>
            </w:r>
          </w:p>
        </w:tc>
        <w:tc>
          <w:tcPr>
            <w:tcW w:type="dxa" w:w="578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Associated land development application info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(Applicable case #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s and approval dates)</w:t>
            </w:r>
          </w:p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28</w:t>
            </w:r>
          </w:p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FSM 8.102.A.12</w:t>
            </w:r>
          </w:p>
        </w:tc>
        <w:tc>
          <w:tcPr>
            <w:tcW w:type="dxa" w:w="578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Election district &amp; Loudoun County, VA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n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itle block</w:t>
            </w:r>
          </w:p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29</w:t>
            </w:r>
          </w:p>
        </w:tc>
      </w:tr>
      <w:tr>
        <w:tblPrEx>
          <w:shd w:val="clear" w:color="auto" w:fill="ced7e7"/>
        </w:tblPrEx>
        <w:trPr>
          <w:trHeight w:val="447" w:hRule="atLeast"/>
        </w:trPr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FSM 8.102.A.13 &amp; FSM 8.101.A.7</w:t>
            </w:r>
          </w:p>
        </w:tc>
        <w:tc>
          <w:tcPr>
            <w:tcW w:type="dxa" w:w="578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Vicinity map: 1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= 2000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max.</w:t>
            </w:r>
          </w:p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30</w:t>
            </w:r>
          </w:p>
        </w:tc>
      </w:tr>
      <w:tr>
        <w:tblPrEx>
          <w:shd w:val="clear" w:color="auto" w:fill="ced7e7"/>
        </w:tblPrEx>
        <w:trPr>
          <w:trHeight w:val="447" w:hRule="atLeast"/>
        </w:trPr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FSM 8.101.A.7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.a</w:t>
            </w:r>
          </w:p>
        </w:tc>
        <w:tc>
          <w:tcPr>
            <w:tcW w:type="dxa" w:w="578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Ex. perimeter boundary line of subdivision/site plan &amp;/or of any larger tract of which the subdivision and/or site plan forms a part</w:t>
            </w:r>
          </w:p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31</w:t>
            </w:r>
          </w:p>
        </w:tc>
      </w:tr>
      <w:tr>
        <w:tblPrEx>
          <w:shd w:val="clear" w:color="auto" w:fill="ced7e7"/>
        </w:tblPrEx>
        <w:trPr>
          <w:trHeight w:val="447" w:hRule="atLeast"/>
        </w:trPr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FSM 8.101.A.7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.b</w:t>
            </w:r>
          </w:p>
        </w:tc>
        <w:tc>
          <w:tcPr>
            <w:tcW w:type="dxa" w:w="578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Adjoining roads or principal access points w/ names and route nos.</w:t>
            </w:r>
          </w:p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32</w:t>
            </w:r>
          </w:p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FSM 8.101.A.7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.c</w:t>
            </w:r>
          </w:p>
        </w:tc>
        <w:tc>
          <w:tcPr>
            <w:tcW w:type="dxa" w:w="578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Town boundaries within 1 mile of subdivision</w:t>
            </w:r>
          </w:p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33</w:t>
            </w:r>
          </w:p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FSM 8.101.A.7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.d</w:t>
            </w:r>
          </w:p>
        </w:tc>
        <w:tc>
          <w:tcPr>
            <w:tcW w:type="dxa" w:w="578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North arrow</w:t>
            </w:r>
          </w:p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34</w:t>
            </w:r>
          </w:p>
        </w:tc>
      </w:tr>
      <w:tr>
        <w:tblPrEx>
          <w:shd w:val="clear" w:color="auto" w:fill="ced7e7"/>
        </w:tblPrEx>
        <w:trPr>
          <w:trHeight w:val="447" w:hRule="atLeast"/>
        </w:trPr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FSM 8.102.A.14</w:t>
            </w:r>
          </w:p>
        </w:tc>
        <w:tc>
          <w:tcPr>
            <w:tcW w:type="dxa" w:w="578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Boundary lines, total acreage of subdivision and acreage remaining in original tract, if any</w:t>
            </w:r>
          </w:p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35</w:t>
            </w:r>
          </w:p>
        </w:tc>
      </w:tr>
      <w:tr>
        <w:tblPrEx>
          <w:shd w:val="clear" w:color="auto" w:fill="ced7e7"/>
        </w:tblPrEx>
        <w:trPr>
          <w:trHeight w:val="447" w:hRule="atLeast"/>
        </w:trPr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FSM 8.102.A.15</w:t>
            </w:r>
          </w:p>
        </w:tc>
        <w:tc>
          <w:tcPr>
            <w:tcW w:type="dxa" w:w="578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Proposed lot lines w/approximate dimensions, proposed block and lot numbers, and approx. area of each lot</w:t>
            </w:r>
          </w:p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36</w:t>
            </w:r>
          </w:p>
        </w:tc>
      </w:tr>
      <w:tr>
        <w:tblPrEx>
          <w:shd w:val="clear" w:color="auto" w:fill="ced7e7"/>
        </w:tblPrEx>
        <w:trPr>
          <w:trHeight w:val="667" w:hRule="atLeast"/>
        </w:trPr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FSM 8.102.A.16 &amp; FSM 8.101.A.8</w:t>
            </w:r>
          </w:p>
        </w:tc>
        <w:tc>
          <w:tcPr>
            <w:tcW w:type="dxa" w:w="578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Coordinate grid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tics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and 3 labeled tics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(min.)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per plan sheet using NAD 1983 HARN (NAD 27 permitted for projects started prior to 11/9/2009)</w:t>
            </w:r>
          </w:p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37</w:t>
            </w:r>
          </w:p>
        </w:tc>
      </w:tr>
      <w:tr>
        <w:tblPrEx>
          <w:shd w:val="clear" w:color="auto" w:fill="ced7e7"/>
        </w:tblPrEx>
        <w:trPr>
          <w:trHeight w:val="447" w:hRule="atLeast"/>
        </w:trPr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FSM 8.102.A.17 &amp; FSM 8.101.A.9</w:t>
            </w:r>
          </w:p>
        </w:tc>
        <w:tc>
          <w:tcPr>
            <w:tcW w:type="dxa" w:w="578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Adjoining property information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MCPI (PIN) zoning, departing property lines, use.</w:t>
            </w:r>
          </w:p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38</w:t>
            </w:r>
          </w:p>
        </w:tc>
      </w:tr>
      <w:tr>
        <w:tblPrEx>
          <w:shd w:val="clear" w:color="auto" w:fill="ced7e7"/>
        </w:tblPrEx>
        <w:trPr>
          <w:trHeight w:val="447" w:hRule="atLeast"/>
        </w:trPr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FSM 8.102.A.18 &amp; FSM 8.101.A.10</w:t>
            </w:r>
          </w:p>
        </w:tc>
        <w:tc>
          <w:tcPr>
            <w:tcW w:type="dxa" w:w="578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Zoning district overlay and jurisdictional boundaries depicted when more than one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zoning district</w:t>
            </w:r>
          </w:p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39</w:t>
            </w:r>
          </w:p>
        </w:tc>
      </w:tr>
      <w:tr>
        <w:tblPrEx>
          <w:shd w:val="clear" w:color="auto" w:fill="ced7e7"/>
        </w:tblPrEx>
        <w:trPr>
          <w:trHeight w:val="447" w:hRule="atLeast"/>
        </w:trPr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FSM 8.102.A.19 &amp; FSM 8.101.A.16</w:t>
            </w:r>
          </w:p>
        </w:tc>
        <w:tc>
          <w:tcPr>
            <w:tcW w:type="dxa" w:w="578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MCPI (PIN) reference</w:t>
            </w:r>
          </w:p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40</w:t>
            </w:r>
          </w:p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FSM 8.102.A.20</w:t>
            </w:r>
          </w:p>
        </w:tc>
        <w:tc>
          <w:tcPr>
            <w:tcW w:type="dxa" w:w="578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Approximate location of existing building(s) within subdivision</w:t>
            </w:r>
          </w:p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41</w:t>
            </w:r>
          </w:p>
        </w:tc>
      </w:tr>
      <w:tr>
        <w:tblPrEx>
          <w:shd w:val="clear" w:color="auto" w:fill="ced7e7"/>
        </w:tblPrEx>
        <w:trPr>
          <w:trHeight w:val="447" w:hRule="atLeast"/>
        </w:trPr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FSM 8.102.A.21</w:t>
            </w:r>
          </w:p>
        </w:tc>
        <w:tc>
          <w:tcPr>
            <w:tcW w:type="dxa" w:w="578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Proposed location, width, centerline and projected ADT of each road or public or private way w/in subdivision</w:t>
            </w:r>
          </w:p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42</w:t>
            </w:r>
          </w:p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FSM 8.102.A.21</w:t>
            </w:r>
          </w:p>
        </w:tc>
        <w:tc>
          <w:tcPr>
            <w:tcW w:type="dxa" w:w="578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Proposed sidewalks and trails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, if required</w:t>
            </w:r>
          </w:p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43</w:t>
            </w:r>
          </w:p>
        </w:tc>
      </w:tr>
      <w:tr>
        <w:tblPrEx>
          <w:shd w:val="clear" w:color="auto" w:fill="ced7e7"/>
        </w:tblPrEx>
        <w:trPr>
          <w:trHeight w:val="447" w:hRule="atLeast"/>
        </w:trPr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FSM 8.102.A.22</w:t>
            </w:r>
          </w:p>
        </w:tc>
        <w:tc>
          <w:tcPr>
            <w:tcW w:type="dxa" w:w="578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Location, width, centerline &amp; ADT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s of adjoining roads and access easements with names and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/or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route numbers.</w:t>
            </w:r>
          </w:p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44</w:t>
            </w:r>
          </w:p>
        </w:tc>
      </w:tr>
      <w:tr>
        <w:tblPrEx>
          <w:shd w:val="clear" w:color="auto" w:fill="ced7e7"/>
        </w:tblPrEx>
        <w:trPr>
          <w:trHeight w:val="447" w:hRule="atLeast"/>
        </w:trPr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FSM 8.102.A.23 &amp; Codified Ord.</w:t>
            </w:r>
          </w:p>
        </w:tc>
        <w:tc>
          <w:tcPr>
            <w:tcW w:type="dxa" w:w="578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Proposed approved and/or reserved road names</w:t>
            </w:r>
          </w:p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45</w:t>
            </w:r>
          </w:p>
        </w:tc>
      </w:tr>
      <w:tr>
        <w:tblPrEx>
          <w:shd w:val="clear" w:color="auto" w:fill="ced7e7"/>
        </w:tblPrEx>
        <w:trPr>
          <w:trHeight w:val="667" w:hRule="atLeast"/>
        </w:trPr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FSM 8.102.A.24 &amp; FSM 8.101.A.1</w:t>
            </w:r>
          </w:p>
        </w:tc>
        <w:tc>
          <w:tcPr>
            <w:tcW w:type="dxa" w:w="578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Proposed yard and setback lines shown on plat or in table. Dimension from each lot line &amp; length of front yard line clearly illustrated &amp; identified</w:t>
            </w:r>
          </w:p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46</w:t>
            </w:r>
          </w:p>
        </w:tc>
      </w:tr>
      <w:tr>
        <w:tblPrEx>
          <w:shd w:val="clear" w:color="auto" w:fill="ced7e7"/>
        </w:tblPrEx>
        <w:trPr>
          <w:trHeight w:val="667" w:hRule="atLeast"/>
        </w:trPr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FSM 8.102.A.25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FSM 4.200.A.2.b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LSDO 1245.05</w:t>
            </w:r>
          </w:p>
        </w:tc>
        <w:tc>
          <w:tcPr>
            <w:tcW w:type="dxa" w:w="578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Approx. location and area to be dedicated/ reserved for public, ROW or common use of property owners in subdivision. Location of existing and proposed conservation easements.</w:t>
            </w:r>
          </w:p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47</w:t>
            </w:r>
          </w:p>
        </w:tc>
      </w:tr>
      <w:tr>
        <w:tblPrEx>
          <w:shd w:val="clear" w:color="auto" w:fill="ced7e7"/>
        </w:tblPrEx>
        <w:trPr>
          <w:trHeight w:val="447" w:hRule="atLeast"/>
        </w:trPr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FSM 8.102.A.26</w:t>
            </w:r>
          </w:p>
        </w:tc>
        <w:tc>
          <w:tcPr>
            <w:tcW w:type="dxa" w:w="578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Watercourse locations and names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&amp; boundaries of FOD or prop. boundaries of FP</w:t>
            </w:r>
          </w:p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48</w:t>
            </w:r>
          </w:p>
        </w:tc>
      </w:tr>
      <w:tr>
        <w:tblPrEx>
          <w:shd w:val="clear" w:color="auto" w:fill="ced7e7"/>
        </w:tblPrEx>
        <w:trPr>
          <w:trHeight w:val="447" w:hRule="atLeast"/>
        </w:trPr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FSM 8.102.A.2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7</w:t>
            </w:r>
          </w:p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FSM 8.101.A.20</w:t>
            </w:r>
          </w:p>
        </w:tc>
        <w:tc>
          <w:tcPr>
            <w:tcW w:type="dxa" w:w="578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ource of floodplain note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: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“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There is no FP . . .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”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OR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“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There is FP . . .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”</w:t>
            </w:r>
          </w:p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7" w:hRule="atLeast"/>
        </w:trPr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FSM 8.102.A.2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578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trike w:val="0"/>
                <w:dstrike w:val="0"/>
                <w:sz w:val="20"/>
                <w:szCs w:val="20"/>
                <w:shd w:val="nil" w:color="auto" w:fill="auto"/>
                <w:rtl w:val="0"/>
                <w:lang w:val="en-US"/>
              </w:rPr>
              <w:t>General location of existing drainage ways, ponds, springs, on-site sewage disposal, on-site water supply systems and existing &amp; proposed public water and sewer lines</w:t>
            </w:r>
          </w:p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49</w:t>
            </w:r>
          </w:p>
        </w:tc>
      </w:tr>
      <w:tr>
        <w:tblPrEx>
          <w:shd w:val="clear" w:color="auto" w:fill="ced7e7"/>
        </w:tblPrEx>
        <w:trPr>
          <w:trHeight w:val="447" w:hRule="atLeast"/>
        </w:trPr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FSM 8.102.A.2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9</w:t>
            </w:r>
          </w:p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FSM 8.101.A.21</w:t>
            </w:r>
          </w:p>
        </w:tc>
        <w:tc>
          <w:tcPr>
            <w:tcW w:type="dxa" w:w="578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Archaeology note (note not required if Arch. Survey not performed)</w:t>
            </w:r>
          </w:p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7" w:hRule="atLeast"/>
        </w:trPr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FSM 8.102.A.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30</w:t>
            </w:r>
          </w:p>
        </w:tc>
        <w:tc>
          <w:tcPr>
            <w:tcW w:type="dxa" w:w="578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Location of a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rchaeological sites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historical structures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, human cemeteries, burial grounds, graves, historic districts &amp; historic landmarks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 xml:space="preserve"> on-site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if identified by an Archaeological Survey, if applic.</w:t>
            </w:r>
          </w:p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50</w:t>
            </w:r>
          </w:p>
        </w:tc>
      </w:tr>
      <w:tr>
        <w:tblPrEx>
          <w:shd w:val="clear" w:color="auto" w:fill="ced7e7"/>
        </w:tblPrEx>
        <w:trPr>
          <w:trHeight w:val="667" w:hRule="atLeast"/>
        </w:trPr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FSM 8.102.A.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&amp; FSM 8.101.A.17</w:t>
            </w:r>
          </w:p>
        </w:tc>
        <w:tc>
          <w:tcPr>
            <w:tcW w:type="dxa" w:w="578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Current topographic information: date, by what means and NAVD 1988 ref. (NVGD 29 ok if started prior to 11/9/2009); contours 5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max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51</w:t>
            </w:r>
          </w:p>
        </w:tc>
      </w:tr>
      <w:tr>
        <w:tblPrEx>
          <w:shd w:val="clear" w:color="auto" w:fill="ced7e7"/>
        </w:tblPrEx>
        <w:trPr>
          <w:trHeight w:val="447" w:hRule="atLeast"/>
        </w:trPr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FSM 8.102.A.31</w:t>
            </w:r>
          </w:p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FSM 8.101.A.17</w:t>
            </w:r>
          </w:p>
        </w:tc>
        <w:tc>
          <w:tcPr>
            <w:tcW w:type="dxa" w:w="578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Forest areas vegetated cover shown w/ champion trees identified</w:t>
            </w:r>
          </w:p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52</w:t>
            </w:r>
          </w:p>
        </w:tc>
      </w:tr>
      <w:tr>
        <w:tblPrEx>
          <w:shd w:val="clear" w:color="auto" w:fill="ced7e7"/>
        </w:tblPrEx>
        <w:trPr>
          <w:trHeight w:val="447" w:hRule="atLeast"/>
        </w:trPr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trike w:val="0"/>
                <w:dstrike w:val="0"/>
                <w:sz w:val="20"/>
                <w:szCs w:val="20"/>
                <w:shd w:val="nil" w:color="auto" w:fill="auto"/>
                <w:rtl w:val="0"/>
                <w:lang w:val="en-US"/>
              </w:rPr>
              <w:t>FSM 8.102.A.3</w:t>
            </w:r>
            <w:r>
              <w:rPr>
                <w:rFonts w:ascii="Times New Roman" w:hAnsi="Times New Roman"/>
                <w:strike w:val="0"/>
                <w:dstrike w:val="0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Times New Roman" w:hAnsi="Times New Roman"/>
                <w:strike w:val="0"/>
                <w:dstrike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&amp; FSM 8.101.A.12       </w:t>
            </w:r>
          </w:p>
        </w:tc>
        <w:tc>
          <w:tcPr>
            <w:tcW w:type="dxa" w:w="578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Stakeout Note </w:t>
            </w:r>
          </w:p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53</w:t>
            </w:r>
          </w:p>
        </w:tc>
      </w:tr>
      <w:tr>
        <w:tblPrEx>
          <w:shd w:val="clear" w:color="auto" w:fill="ced7e7"/>
        </w:tblPrEx>
        <w:trPr>
          <w:trHeight w:val="447" w:hRule="atLeast"/>
        </w:trPr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FSM 8.102.A.3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578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LDN 65 and 60 aircraft noise contours shown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graphically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and areas within one mile of the LDN 60 contour</w:t>
            </w:r>
          </w:p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54</w:t>
            </w:r>
          </w:p>
        </w:tc>
      </w:tr>
      <w:tr>
        <w:tblPrEx>
          <w:shd w:val="clear" w:color="auto" w:fill="ced7e7"/>
        </w:tblPrEx>
        <w:trPr>
          <w:trHeight w:val="447" w:hRule="atLeast"/>
        </w:trPr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FSM 8.102.A.3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&amp; FSM 8.101.A.13</w:t>
            </w:r>
          </w:p>
        </w:tc>
        <w:tc>
          <w:tcPr>
            <w:tcW w:type="dxa" w:w="578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Approval block</w:t>
            </w:r>
          </w:p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55</w:t>
            </w:r>
          </w:p>
        </w:tc>
      </w:tr>
      <w:tr>
        <w:tblPrEx>
          <w:shd w:val="clear" w:color="auto" w:fill="ced7e7"/>
        </w:tblPrEx>
        <w:trPr>
          <w:trHeight w:val="447" w:hRule="atLeast"/>
        </w:trPr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FSM 8.102.A.3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578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trike w:val="0"/>
                <w:dstrike w:val="0"/>
                <w:sz w:val="20"/>
                <w:szCs w:val="20"/>
                <w:shd w:val="nil" w:color="auto" w:fill="auto"/>
                <w:rtl w:val="0"/>
                <w:lang w:val="en-US"/>
              </w:rPr>
              <w:t>Proffered preservation areas clearly delineated (e.g., trees, structures, etc.)</w:t>
            </w:r>
          </w:p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56</w:t>
            </w:r>
          </w:p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FSM 8.102.A.3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578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For lots &lt; 20,000 SF, typical lot detail at 1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=50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max.</w:t>
            </w:r>
          </w:p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57</w:t>
            </w:r>
          </w:p>
        </w:tc>
      </w:tr>
      <w:tr>
        <w:tblPrEx>
          <w:shd w:val="clear" w:color="auto" w:fill="ced7e7"/>
        </w:tblPrEx>
        <w:trPr>
          <w:trHeight w:val="447" w:hRule="atLeast"/>
        </w:trPr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FSM 8.102.A.3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578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Lot yield tabulation for Cluster or Principal/Subordinate option in AR-1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or AR-2</w:t>
            </w:r>
          </w:p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58</w:t>
            </w:r>
          </w:p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FSM 8.102.A.3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578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Wetlands data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en-US"/>
              </w:rPr>
              <w:t>as follows:</w:t>
            </w:r>
          </w:p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59</w:t>
            </w:r>
          </w:p>
        </w:tc>
      </w:tr>
      <w:tr>
        <w:tblPrEx>
          <w:shd w:val="clear" w:color="auto" w:fill="ced7e7"/>
        </w:tblPrEx>
        <w:trPr>
          <w:trHeight w:val="667" w:hRule="atLeast"/>
        </w:trPr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FSM 8.102.A.3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8.a</w:t>
            </w:r>
          </w:p>
        </w:tc>
        <w:tc>
          <w:tcPr>
            <w:tcW w:type="dxa" w:w="578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Potential jurisdictional waters &amp; wetlands as identified by LDN Co. Predictive Wetlands Model or a consultant wetland delineation performed and depicted</w:t>
            </w:r>
          </w:p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87" w:hRule="atLeast"/>
        </w:trPr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FSM 8.102.A.3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8.b</w:t>
            </w:r>
          </w:p>
        </w:tc>
        <w:tc>
          <w:tcPr>
            <w:tcW w:type="dxa" w:w="578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Note referencing source of wetland info depicted, incl. Corps JD No. &amp; date, if it exists, and indicating that all applic. state &amp; fed. permits shall be obtained prior to disturbances w/in juris. waters &amp; wetlands.</w:t>
            </w:r>
          </w:p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FSM 8.102.A.3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578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Very Steep and Moderately Steep Slope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Areas </w:t>
            </w:r>
          </w:p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60</w:t>
            </w:r>
          </w:p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FSM 8.102.A.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40</w:t>
            </w:r>
          </w:p>
        </w:tc>
        <w:tc>
          <w:tcPr>
            <w:tcW w:type="dxa" w:w="578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Scenic Creek Valley Buffer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boundaries &amp; other Co. environ. buffers</w:t>
            </w:r>
          </w:p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61</w:t>
            </w:r>
          </w:p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FSM 8.102.A.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41</w:t>
            </w:r>
          </w:p>
        </w:tc>
        <w:tc>
          <w:tcPr>
            <w:tcW w:type="dxa" w:w="578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Soils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m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ap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c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ertification</w:t>
            </w:r>
          </w:p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62</w:t>
            </w:r>
          </w:p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FSM 8.102.A.4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578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Overlay districts</w:t>
            </w:r>
          </w:p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63</w:t>
            </w:r>
          </w:p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FSM 8.101.A.18</w:t>
            </w:r>
          </w:p>
        </w:tc>
        <w:tc>
          <w:tcPr>
            <w:tcW w:type="dxa" w:w="578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Seal, signature &amp; date of PE or LS on each sheet</w:t>
            </w:r>
          </w:p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64</w:t>
            </w:r>
          </w:p>
        </w:tc>
      </w:tr>
      <w:tr>
        <w:tblPrEx>
          <w:shd w:val="clear" w:color="auto" w:fill="ced7e7"/>
        </w:tblPrEx>
        <w:trPr>
          <w:trHeight w:val="447" w:hRule="atLeast"/>
        </w:trPr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FSM 8.101.A.19</w:t>
            </w:r>
          </w:p>
        </w:tc>
        <w:tc>
          <w:tcPr>
            <w:tcW w:type="dxa" w:w="578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Surveyors Certificate endorsed by PE or LS w/ source of title (DB/PG or Instr. No.)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&amp; place of record of last instrument</w:t>
            </w:r>
          </w:p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65</w:t>
            </w:r>
          </w:p>
        </w:tc>
      </w:tr>
      <w:tr>
        <w:tblPrEx>
          <w:shd w:val="clear" w:color="auto" w:fill="ced7e7"/>
        </w:tblPrEx>
        <w:trPr>
          <w:trHeight w:val="667" w:hRule="atLeast"/>
        </w:trPr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FSM 8.102.B.1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LSDO 1245.10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FSM 6.210</w:t>
            </w:r>
          </w:p>
        </w:tc>
        <w:tc>
          <w:tcPr>
            <w:tcW w:type="dxa" w:w="578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Approved drain field locations.  Health Department approval letter of sewage disposal system.  Approval letter for well locations or an approved hydrogeologic report</w:t>
            </w:r>
          </w:p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66</w:t>
            </w:r>
          </w:p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FSM 4.200.A.2.f</w:t>
            </w:r>
          </w:p>
        </w:tc>
        <w:tc>
          <w:tcPr>
            <w:tcW w:type="dxa" w:w="578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Reserve (spite) strips prohibited</w:t>
            </w:r>
          </w:p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67</w:t>
            </w:r>
          </w:p>
        </w:tc>
      </w:tr>
      <w:tr>
        <w:tblPrEx>
          <w:shd w:val="clear" w:color="auto" w:fill="ced7e7"/>
        </w:tblPrEx>
        <w:trPr>
          <w:trHeight w:val="667" w:hRule="atLeast"/>
        </w:trPr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FSM 4.200.A.2.g</w:t>
            </w:r>
          </w:p>
        </w:tc>
        <w:tc>
          <w:tcPr>
            <w:tcW w:type="dxa" w:w="578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In PDH Districts, no more than 80 dwelling units permitted by a single point of access directly to publicly maintained roadways or indirectly to publicly maintained roadways via an access easement.</w:t>
            </w:r>
          </w:p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68</w:t>
            </w:r>
          </w:p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FSM 4.310.A</w:t>
            </w:r>
          </w:p>
        </w:tc>
        <w:tc>
          <w:tcPr>
            <w:tcW w:type="dxa" w:w="578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Roads configured to a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void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FP, if possible, &amp; limit stream crossings</w:t>
            </w:r>
          </w:p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69</w:t>
            </w:r>
          </w:p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FSM 4.310.B</w:t>
            </w:r>
          </w:p>
        </w:tc>
        <w:tc>
          <w:tcPr>
            <w:tcW w:type="dxa" w:w="578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Road intx.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angles as near to 90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°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as possible (80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°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min.)</w:t>
            </w:r>
          </w:p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70</w:t>
            </w:r>
          </w:p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FSM 4.310.C</w:t>
            </w:r>
          </w:p>
        </w:tc>
        <w:tc>
          <w:tcPr>
            <w:tcW w:type="dxa" w:w="578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Road jogs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- Centerline offsets </w:t>
            </w:r>
            <w:r>
              <w:rPr>
                <w:rFonts w:ascii="Times New Roman" w:hAnsi="Times New Roman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>&gt;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225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for Cat. A roads</w:t>
            </w:r>
          </w:p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71</w:t>
            </w:r>
          </w:p>
        </w:tc>
      </w:tr>
      <w:tr>
        <w:tblPrEx>
          <w:shd w:val="clear" w:color="auto" w:fill="ced7e7"/>
        </w:tblPrEx>
        <w:trPr>
          <w:trHeight w:val="447" w:hRule="atLeast"/>
        </w:trPr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FSM 4.310.D</w:t>
            </w:r>
          </w:p>
        </w:tc>
        <w:tc>
          <w:tcPr>
            <w:tcW w:type="dxa" w:w="578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Public or Cat. A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private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road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intxs.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align with existing or planned road intersections</w:t>
            </w:r>
          </w:p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72</w:t>
            </w:r>
          </w:p>
        </w:tc>
      </w:tr>
      <w:tr>
        <w:tblPrEx>
          <w:shd w:val="clear" w:color="auto" w:fill="ced7e7"/>
        </w:tblPrEx>
        <w:trPr>
          <w:trHeight w:val="667" w:hRule="atLeast"/>
        </w:trPr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FSM 4.310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E</w:t>
            </w:r>
          </w:p>
        </w:tc>
        <w:tc>
          <w:tcPr>
            <w:tcW w:type="dxa" w:w="578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Cul-de-sac maximum lengths: Commercial Retail/ Industrial and Office = 1500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; Rural non-residential = 3500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; MF = 1000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; SFA = 1500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; SFD 1 unit or more per Ac = 2500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; SFD 1 unit per Ac = 3500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’  </w:t>
            </w:r>
          </w:p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73</w:t>
            </w:r>
          </w:p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ZO 5-900</w:t>
            </w:r>
          </w:p>
        </w:tc>
        <w:tc>
          <w:tcPr>
            <w:tcW w:type="dxa" w:w="578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Setbacks from specific roads and W&amp;OD Trail</w:t>
            </w:r>
          </w:p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447" w:hRule="atLeast"/>
        </w:trPr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ZO 7-100</w:t>
            </w:r>
          </w:p>
        </w:tc>
        <w:tc>
          <w:tcPr>
            <w:tcW w:type="dxa" w:w="578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A.D.U.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s provided for sites w/ </w:t>
            </w:r>
            <w:r>
              <w:rPr>
                <w:rFonts w:ascii="Times New Roman" w:hAnsi="Times New Roman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>&gt;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50 D.U.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s at density; &gt; 1 unit/ 40,000SF &amp; served by public water/sewer</w:t>
            </w:r>
          </w:p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75</w:t>
            </w:r>
          </w:p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FSM 8.102.B.4</w:t>
            </w:r>
          </w:p>
        </w:tc>
        <w:tc>
          <w:tcPr>
            <w:tcW w:type="dxa" w:w="578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Phase 1 Archeological  Survey</w:t>
            </w:r>
          </w:p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76</w:t>
            </w:r>
          </w:p>
        </w:tc>
      </w:tr>
      <w:tr>
        <w:tblPrEx>
          <w:shd w:val="clear" w:color="auto" w:fill="ced7e7"/>
        </w:tblPrEx>
        <w:trPr>
          <w:trHeight w:val="447" w:hRule="atLeast"/>
        </w:trPr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FSM 8.102.B.5</w:t>
            </w:r>
          </w:p>
        </w:tc>
        <w:tc>
          <w:tcPr>
            <w:tcW w:type="dxa" w:w="578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Documentation of Preliminary Soils review submission or application for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imestone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Overlay District or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Mountainside Dev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elopment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O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D</w:t>
            </w:r>
          </w:p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77</w:t>
            </w:r>
          </w:p>
        </w:tc>
      </w:tr>
      <w:tr>
        <w:tblPrEx>
          <w:shd w:val="clear" w:color="auto" w:fill="ced7e7"/>
        </w:tblPrEx>
        <w:trPr>
          <w:trHeight w:val="667" w:hRule="atLeast"/>
        </w:trPr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FSM 8.102.B.6</w:t>
            </w:r>
          </w:p>
        </w:tc>
        <w:tc>
          <w:tcPr>
            <w:tcW w:type="dxa" w:w="578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Letter from VA DCR identifying natural heritage resources onsite or stmt. of NONE. If endangered or threatened species survey has been completed, copy of report included</w:t>
            </w:r>
          </w:p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78</w:t>
            </w:r>
          </w:p>
        </w:tc>
      </w:tr>
      <w:tr>
        <w:tblPrEx>
          <w:shd w:val="clear" w:color="auto" w:fill="ced7e7"/>
        </w:tblPrEx>
        <w:trPr>
          <w:trHeight w:val="447" w:hRule="atLeast"/>
        </w:trPr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FSM 8.102.B.7</w:t>
            </w:r>
          </w:p>
        </w:tc>
        <w:tc>
          <w:tcPr>
            <w:tcW w:type="dxa" w:w="578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If applicable, plan &amp; analysis of VDOT connectivity reqs. &amp; locations of stub outstreets</w:t>
            </w:r>
          </w:p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79</w:t>
            </w:r>
          </w:p>
        </w:tc>
      </w:tr>
    </w:tbl>
    <w:p>
      <w:pPr>
        <w:pStyle w:val="Header"/>
        <w:widowControl w:val="0"/>
        <w:tabs>
          <w:tab w:val="clear" w:pos="4320"/>
          <w:tab w:val="clear" w:pos="8640"/>
        </w:tabs>
      </w:pPr>
      <w:r>
        <w:rPr>
          <w:rFonts w:ascii="Times New Roman" w:cs="Times New Roman" w:hAnsi="Times New Roman" w:eastAsia="Times New Roman"/>
        </w:rPr>
      </w:r>
    </w:p>
    <w:sectPr>
      <w:headerReference w:type="default" r:id="rId5"/>
      <w:footerReference w:type="default" r:id="rId6"/>
      <w:pgSz w:w="12240" w:h="15840" w:orient="portrait"/>
      <w:pgMar w:top="432" w:right="432" w:bottom="662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10710"/>
        <w:tab w:val="clear" w:pos="8640"/>
      </w:tabs>
    </w:pPr>
    <w:r>
      <w:rPr>
        <w:rFonts w:ascii="Times New Roman" w:hAnsi="Times New Roman"/>
        <w:rtl w:val="0"/>
        <w:lang w:val="en-US"/>
      </w:rPr>
      <w:t>6/9/23</w:t>
    </w:r>
    <w:r>
      <w:rPr>
        <w:rFonts w:ascii="Times New Roman" w:cs="Times New Roman" w:hAnsi="Times New Roman" w:eastAsia="Times New Roman"/>
        <w:rtl w:val="0"/>
      </w:rPr>
      <w:tab/>
      <w:t xml:space="preserve">                                          Page </w:t>
    </w:r>
    <w:r>
      <w:rPr>
        <w:rFonts w:ascii="Times New Roman" w:cs="Times New Roman" w:hAnsi="Times New Roman" w:eastAsia="Times New Roman"/>
        <w:rtl w:val="0"/>
      </w:rPr>
      <w:fldChar w:fldCharType="begin" w:fldLock="0"/>
    </w:r>
    <w:r>
      <w:rPr>
        <w:rFonts w:ascii="Times New Roman" w:cs="Times New Roman" w:hAnsi="Times New Roman" w:eastAsia="Times New Roman"/>
        <w:rtl w:val="0"/>
      </w:rPr>
      <w:instrText xml:space="preserve"> PAGE </w:instrText>
    </w:r>
    <w:r>
      <w:rPr>
        <w:rFonts w:ascii="Times New Roman" w:cs="Times New Roman" w:hAnsi="Times New Roman" w:eastAsia="Times New Roman"/>
        <w:rtl w:val="0"/>
      </w:rPr>
      <w:fldChar w:fldCharType="separate" w:fldLock="0"/>
    </w:r>
    <w:r>
      <w:rPr>
        <w:rFonts w:ascii="Times New Roman" w:cs="Times New Roman" w:hAnsi="Times New Roman" w:eastAsia="Times New Roman"/>
        <w:rtl w:val="0"/>
      </w:rPr>
    </w:r>
    <w:r>
      <w:rPr>
        <w:rFonts w:ascii="Times New Roman" w:cs="Times New Roman" w:hAnsi="Times New Roman" w:eastAsia="Times New Roman"/>
        <w:rtl w:val="0"/>
      </w:rPr>
      <w:fldChar w:fldCharType="end" w:fldLock="0"/>
    </w:r>
    <w:r>
      <w:rPr>
        <w:rFonts w:ascii="Times New Roman" w:hAnsi="Times New Roman"/>
        <w:rtl w:val="0"/>
        <w:lang w:val="en-US"/>
      </w:rPr>
      <w:t xml:space="preserve"> of </w:t>
    </w:r>
    <w:r>
      <w:rPr>
        <w:rFonts w:ascii="Times New Roman" w:cs="Times New Roman" w:hAnsi="Times New Roman" w:eastAsia="Times New Roman"/>
        <w:rtl w:val="0"/>
      </w:rPr>
      <w:fldChar w:fldCharType="begin" w:fldLock="0"/>
    </w:r>
    <w:r>
      <w:rPr>
        <w:rFonts w:ascii="Times New Roman" w:cs="Times New Roman" w:hAnsi="Times New Roman" w:eastAsia="Times New Roman"/>
        <w:rtl w:val="0"/>
      </w:rPr>
      <w:instrText xml:space="preserve"> NUMPAGES </w:instrText>
    </w:r>
    <w:r>
      <w:rPr>
        <w:rFonts w:ascii="Times New Roman" w:cs="Times New Roman" w:hAnsi="Times New Roman" w:eastAsia="Times New Roman"/>
        <w:rtl w:val="0"/>
      </w:rPr>
      <w:fldChar w:fldCharType="separate" w:fldLock="0"/>
    </w:r>
    <w:r>
      <w:rPr>
        <w:rFonts w:ascii="Times New Roman" w:cs="Times New Roman" w:hAnsi="Times New Roman" w:eastAsia="Times New Roman"/>
        <w:rtl w:val="0"/>
      </w:rPr>
    </w:r>
    <w:r>
      <w:rPr>
        <w:rFonts w:ascii="Times New Roman" w:cs="Times New Roman" w:hAnsi="Times New Roman" w:eastAsia="Times New Roman"/>
        <w:rtl w:val="0"/>
      </w:rPr>
      <w:fldChar w:fldCharType="end" w:fldLock="0"/>
    </w:r>
    <w:r>
      <w:rPr>
        <w:rFonts w:ascii="Times New Roman" w:cs="Times New Roman" w:hAnsi="Times New Roman" w:eastAsia="Times New Roman"/>
      </w:rPr>
      <w:tab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3">
    <w:name w:val="Heading 3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right"/>
      <w:outlineLvl w:val="2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Plain Text">
    <w:name w:val="Plain Text"/>
    <w:next w:val="Plain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Courier New" w:hAnsi="Courier New" w:eastAsia="Courier New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